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9F" w:rsidRDefault="00E828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8289F" w:rsidRDefault="00E8289F">
      <w:pPr>
        <w:pStyle w:val="ConsPlusNormal"/>
        <w:jc w:val="both"/>
        <w:outlineLvl w:val="0"/>
      </w:pPr>
    </w:p>
    <w:p w:rsidR="00E8289F" w:rsidRDefault="00E8289F">
      <w:pPr>
        <w:pStyle w:val="ConsPlusTitle"/>
        <w:jc w:val="center"/>
        <w:outlineLvl w:val="0"/>
      </w:pPr>
      <w:r>
        <w:t>МЭРИЯ ГОРОДА НОВОСИБИРСКА</w:t>
      </w:r>
    </w:p>
    <w:p w:rsidR="00E8289F" w:rsidRDefault="00E8289F">
      <w:pPr>
        <w:pStyle w:val="ConsPlusTitle"/>
        <w:jc w:val="center"/>
      </w:pPr>
    </w:p>
    <w:p w:rsidR="00E8289F" w:rsidRDefault="00E8289F">
      <w:pPr>
        <w:pStyle w:val="ConsPlusTitle"/>
        <w:jc w:val="center"/>
      </w:pPr>
      <w:r>
        <w:t>ПОСТАНОВЛЕНИЕ</w:t>
      </w:r>
    </w:p>
    <w:p w:rsidR="00E8289F" w:rsidRDefault="00E8289F">
      <w:pPr>
        <w:pStyle w:val="ConsPlusTitle"/>
        <w:jc w:val="center"/>
      </w:pPr>
      <w:r>
        <w:t>от 13 декабря 2007 г. N 1000</w:t>
      </w:r>
    </w:p>
    <w:p w:rsidR="00E8289F" w:rsidRDefault="00E8289F">
      <w:pPr>
        <w:pStyle w:val="ConsPlusTitle"/>
        <w:jc w:val="center"/>
      </w:pPr>
    </w:p>
    <w:p w:rsidR="00E8289F" w:rsidRDefault="00E8289F">
      <w:pPr>
        <w:pStyle w:val="ConsPlusTitle"/>
        <w:jc w:val="center"/>
      </w:pPr>
      <w:r>
        <w:t>ОБ УТВЕРЖДЕНИИ ПОРЯДКА РАССМОТРЕНИЯ УВЕДОМЛЕНИЙ О ПРОВЕДЕНИИ</w:t>
      </w:r>
    </w:p>
    <w:p w:rsidR="00E8289F" w:rsidRDefault="00E8289F">
      <w:pPr>
        <w:pStyle w:val="ConsPlusTitle"/>
        <w:jc w:val="center"/>
      </w:pPr>
      <w:r>
        <w:t>МАССОВЫХ КУЛЬТУРНО-ПРОСВЕТИТЕЛЬНЫХ, ТЕАТРАЛЬНО-ЗРЕЛИЩНЫХ,</w:t>
      </w:r>
    </w:p>
    <w:p w:rsidR="00E8289F" w:rsidRDefault="00E8289F">
      <w:pPr>
        <w:pStyle w:val="ConsPlusTitle"/>
        <w:jc w:val="center"/>
      </w:pPr>
      <w:r>
        <w:t>СПОРТИВНЫХ, РЕКЛАМНЫХ МЕРОПРИЯТИЙ И ФЕЙЕРВЕРКОВ</w:t>
      </w:r>
    </w:p>
    <w:p w:rsidR="00E8289F" w:rsidRDefault="00E8289F">
      <w:pPr>
        <w:pStyle w:val="ConsPlusTitle"/>
        <w:jc w:val="center"/>
      </w:pPr>
      <w:r>
        <w:t>В ГОРОДЕ НОВОСИБИРСКЕ</w:t>
      </w:r>
    </w:p>
    <w:p w:rsidR="00E8289F" w:rsidRDefault="00E8289F">
      <w:pPr>
        <w:pStyle w:val="ConsPlusNormal"/>
        <w:jc w:val="center"/>
      </w:pPr>
    </w:p>
    <w:p w:rsidR="00E8289F" w:rsidRDefault="00E8289F">
      <w:pPr>
        <w:pStyle w:val="ConsPlusNormal"/>
        <w:jc w:val="center"/>
      </w:pPr>
      <w:r>
        <w:t>Список изменяющих документов</w:t>
      </w:r>
    </w:p>
    <w:p w:rsidR="00E8289F" w:rsidRDefault="00E8289F">
      <w:pPr>
        <w:pStyle w:val="ConsPlusNormal"/>
        <w:jc w:val="center"/>
      </w:pPr>
      <w:r>
        <w:t>(в ред. постановлений мэрии г. Новосибирска</w:t>
      </w:r>
    </w:p>
    <w:p w:rsidR="00E8289F" w:rsidRDefault="00E8289F">
      <w:pPr>
        <w:pStyle w:val="ConsPlusNormal"/>
        <w:jc w:val="center"/>
      </w:pPr>
      <w:r>
        <w:t xml:space="preserve">от 28.01.2013 </w:t>
      </w:r>
      <w:hyperlink r:id="rId5" w:history="1">
        <w:r>
          <w:rPr>
            <w:color w:val="0000FF"/>
          </w:rPr>
          <w:t>N 554</w:t>
        </w:r>
      </w:hyperlink>
      <w:r>
        <w:t xml:space="preserve">, от 06.12.2013 </w:t>
      </w:r>
      <w:hyperlink r:id="rId6" w:history="1">
        <w:r>
          <w:rPr>
            <w:color w:val="0000FF"/>
          </w:rPr>
          <w:t>N 11543</w:t>
        </w:r>
      </w:hyperlink>
      <w:r>
        <w:t xml:space="preserve">, от 02.09.2014 </w:t>
      </w:r>
      <w:hyperlink r:id="rId7" w:history="1">
        <w:r>
          <w:rPr>
            <w:color w:val="0000FF"/>
          </w:rPr>
          <w:t>N 7951</w:t>
        </w:r>
      </w:hyperlink>
      <w:r>
        <w:t>,</w:t>
      </w:r>
    </w:p>
    <w:p w:rsidR="00E8289F" w:rsidRDefault="00E8289F">
      <w:pPr>
        <w:pStyle w:val="ConsPlusNormal"/>
        <w:jc w:val="center"/>
      </w:pPr>
      <w:r>
        <w:t xml:space="preserve">от 02.03.2016 </w:t>
      </w:r>
      <w:hyperlink r:id="rId8" w:history="1">
        <w:r>
          <w:rPr>
            <w:color w:val="0000FF"/>
          </w:rPr>
          <w:t>N 698</w:t>
        </w:r>
      </w:hyperlink>
      <w:r>
        <w:t xml:space="preserve">, от 05.12.2016 </w:t>
      </w:r>
      <w:hyperlink r:id="rId9" w:history="1">
        <w:r>
          <w:rPr>
            <w:color w:val="0000FF"/>
          </w:rPr>
          <w:t>N 5530</w:t>
        </w:r>
      </w:hyperlink>
      <w:r>
        <w:t>)</w:t>
      </w:r>
    </w:p>
    <w:p w:rsidR="00E8289F" w:rsidRDefault="00E8289F">
      <w:pPr>
        <w:pStyle w:val="ConsPlusNormal"/>
        <w:jc w:val="center"/>
      </w:pPr>
    </w:p>
    <w:p w:rsidR="00E8289F" w:rsidRDefault="00E8289F">
      <w:pPr>
        <w:pStyle w:val="ConsPlusNormal"/>
        <w:ind w:firstLine="540"/>
        <w:jc w:val="both"/>
      </w:pPr>
      <w:r>
        <w:t xml:space="preserve">В целях упорядочения организации и проведения массовых культурно-просветительных, театрально-зрелищных, спортивных, рекламных мероприятий и фейерверков в г. Новосибирске, улучшения координации работы территориальных и отраслевых органов управления, правоохранительных органов, других заинтересованных ведомств с организаторами массовых мероприятий и фейерверков, обеспечения безопасности и общественного порядка при их проведении, в соответствии со </w:t>
      </w:r>
      <w:hyperlink r:id="rId10" w:history="1">
        <w:r>
          <w:rPr>
            <w:color w:val="0000FF"/>
          </w:rPr>
          <w:t>статьей 16</w:t>
        </w:r>
      </w:hyperlink>
      <w:r>
        <w:t xml:space="preserve"> Федерального закона "Об общих принципах организации местного самоуправления в Российской Федерации", постановляю: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рассмотрения уведомлений о проведении массовых культурно-просветительных, театрально-зрелищных, спортивных, рекламных мероприятий и фейерверков в городе Новосибирске (приложение).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мэра от 03.03.2003 N 459 "Об утверждении Положения об организации и проведении в г. Новосибирске массовых культурно-просветительных, театрально-зрелищных, спортивных и рекламных мероприятий".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3. Управлению по взаимодействию со средствами массовой информации - пресс-центру мэрии обеспечить опубликование постановления в установленном порядке.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начальника департамента культуры, спорта и молодежной политики мэрии города Новосибирска.</w:t>
      </w:r>
    </w:p>
    <w:p w:rsidR="00E8289F" w:rsidRDefault="00E8289F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02.03.2016 N 698)</w:t>
      </w: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jc w:val="right"/>
      </w:pPr>
      <w:r>
        <w:t>Мэр города Новосибирска</w:t>
      </w:r>
    </w:p>
    <w:p w:rsidR="00E8289F" w:rsidRDefault="00E8289F">
      <w:pPr>
        <w:pStyle w:val="ConsPlusNormal"/>
        <w:jc w:val="right"/>
      </w:pPr>
      <w:r>
        <w:t>В.Ф.ГОРОДЕЦКИЙ</w:t>
      </w: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jc w:val="right"/>
        <w:outlineLvl w:val="0"/>
      </w:pPr>
      <w:r>
        <w:t>Приложение</w:t>
      </w:r>
    </w:p>
    <w:p w:rsidR="00E8289F" w:rsidRDefault="00E8289F">
      <w:pPr>
        <w:pStyle w:val="ConsPlusNormal"/>
        <w:jc w:val="right"/>
      </w:pPr>
      <w:r>
        <w:t>Утверждено</w:t>
      </w:r>
    </w:p>
    <w:p w:rsidR="00E8289F" w:rsidRDefault="00E8289F">
      <w:pPr>
        <w:pStyle w:val="ConsPlusNormal"/>
        <w:jc w:val="right"/>
      </w:pPr>
      <w:r>
        <w:t>постановлением</w:t>
      </w:r>
    </w:p>
    <w:p w:rsidR="00E8289F" w:rsidRDefault="00E8289F">
      <w:pPr>
        <w:pStyle w:val="ConsPlusNormal"/>
        <w:jc w:val="right"/>
      </w:pPr>
      <w:r>
        <w:t>мэра города Новосибирска</w:t>
      </w:r>
    </w:p>
    <w:p w:rsidR="00E8289F" w:rsidRDefault="00E8289F">
      <w:pPr>
        <w:pStyle w:val="ConsPlusNormal"/>
        <w:jc w:val="right"/>
      </w:pPr>
      <w:r>
        <w:t>от 13.12.2007 N 1000</w:t>
      </w: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Title"/>
        <w:jc w:val="center"/>
      </w:pPr>
      <w:bookmarkStart w:id="0" w:name="P36"/>
      <w:bookmarkEnd w:id="0"/>
      <w:r>
        <w:t>ПОРЯДОК</w:t>
      </w:r>
    </w:p>
    <w:p w:rsidR="00E8289F" w:rsidRDefault="00E8289F">
      <w:pPr>
        <w:pStyle w:val="ConsPlusTitle"/>
        <w:jc w:val="center"/>
      </w:pPr>
      <w:r>
        <w:lastRenderedPageBreak/>
        <w:t>РАССМОТРЕНИЯ УВЕДОМЛЕНИЙ О ПРОВЕДЕНИИ МАССОВЫХ</w:t>
      </w:r>
    </w:p>
    <w:p w:rsidR="00E8289F" w:rsidRDefault="00E8289F">
      <w:pPr>
        <w:pStyle w:val="ConsPlusTitle"/>
        <w:jc w:val="center"/>
      </w:pPr>
      <w:r>
        <w:t>КУЛЬТУРНО-ПРОСВЕТИТЕЛЬНЫХ, ТЕАТРАЛЬНО-ЗРЕЛИЩНЫХ, СПОРТИВНЫХ,</w:t>
      </w:r>
    </w:p>
    <w:p w:rsidR="00E8289F" w:rsidRDefault="00E8289F">
      <w:pPr>
        <w:pStyle w:val="ConsPlusTitle"/>
        <w:jc w:val="center"/>
      </w:pPr>
      <w:r>
        <w:t>РЕКЛАМНЫХ МЕРОПРИЯТИЙ И ФЕЙЕРВЕРКОВ В ГОРОДЕ НОВОСИБИРСКЕ</w:t>
      </w:r>
    </w:p>
    <w:p w:rsidR="00E8289F" w:rsidRDefault="00E8289F">
      <w:pPr>
        <w:pStyle w:val="ConsPlusNormal"/>
        <w:jc w:val="center"/>
      </w:pPr>
    </w:p>
    <w:p w:rsidR="00E8289F" w:rsidRDefault="00E8289F">
      <w:pPr>
        <w:pStyle w:val="ConsPlusNormal"/>
        <w:jc w:val="center"/>
      </w:pPr>
      <w:r>
        <w:t>Список изменяющих документов</w:t>
      </w:r>
    </w:p>
    <w:p w:rsidR="00E8289F" w:rsidRDefault="00E8289F">
      <w:pPr>
        <w:pStyle w:val="ConsPlusNormal"/>
        <w:jc w:val="center"/>
      </w:pPr>
      <w:r>
        <w:t>(в ред. постановлений мэрии г. Новосибирска</w:t>
      </w:r>
    </w:p>
    <w:p w:rsidR="00E8289F" w:rsidRDefault="00E8289F">
      <w:pPr>
        <w:pStyle w:val="ConsPlusNormal"/>
        <w:jc w:val="center"/>
      </w:pPr>
      <w:r>
        <w:t xml:space="preserve">от 28.01.2013 </w:t>
      </w:r>
      <w:hyperlink r:id="rId13" w:history="1">
        <w:r>
          <w:rPr>
            <w:color w:val="0000FF"/>
          </w:rPr>
          <w:t>N 554</w:t>
        </w:r>
      </w:hyperlink>
      <w:r>
        <w:t xml:space="preserve">, от 06.12.2013 </w:t>
      </w:r>
      <w:hyperlink r:id="rId14" w:history="1">
        <w:r>
          <w:rPr>
            <w:color w:val="0000FF"/>
          </w:rPr>
          <w:t>N 11543</w:t>
        </w:r>
      </w:hyperlink>
      <w:r>
        <w:t xml:space="preserve">, от 02.09.2014 </w:t>
      </w:r>
      <w:hyperlink r:id="rId15" w:history="1">
        <w:r>
          <w:rPr>
            <w:color w:val="0000FF"/>
          </w:rPr>
          <w:t>N 7951</w:t>
        </w:r>
      </w:hyperlink>
      <w:r>
        <w:t>,</w:t>
      </w:r>
    </w:p>
    <w:p w:rsidR="00E8289F" w:rsidRDefault="00E8289F">
      <w:pPr>
        <w:pStyle w:val="ConsPlusNormal"/>
        <w:jc w:val="center"/>
      </w:pPr>
      <w:r>
        <w:t xml:space="preserve">от 02.03.2016 </w:t>
      </w:r>
      <w:hyperlink r:id="rId16" w:history="1">
        <w:r>
          <w:rPr>
            <w:color w:val="0000FF"/>
          </w:rPr>
          <w:t>N 698</w:t>
        </w:r>
      </w:hyperlink>
      <w:r>
        <w:t xml:space="preserve">, от 05.12.2016 </w:t>
      </w:r>
      <w:hyperlink r:id="rId17" w:history="1">
        <w:r>
          <w:rPr>
            <w:color w:val="0000FF"/>
          </w:rPr>
          <w:t>N 5530</w:t>
        </w:r>
      </w:hyperlink>
      <w:r>
        <w:t>)</w:t>
      </w: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  <w:r>
        <w:t>1. Настоящий Порядок определяет процедуру рассмотрения уведомлений о проведении массовых культурно-просветительных, театрально-зрелищных, спортивных, рекламных мероприятий и фейерверков (далее - массовое мероприятие) на территории города Новосибирска.</w:t>
      </w:r>
    </w:p>
    <w:p w:rsidR="00E8289F" w:rsidRDefault="00E8289F">
      <w:pPr>
        <w:pStyle w:val="ConsPlusNormal"/>
        <w:jc w:val="both"/>
      </w:pPr>
      <w:r>
        <w:t xml:space="preserve">(в ред. постановлений мэрии г. Новосибирска от 02.09.2014 </w:t>
      </w:r>
      <w:hyperlink r:id="rId18" w:history="1">
        <w:r>
          <w:rPr>
            <w:color w:val="0000FF"/>
          </w:rPr>
          <w:t>N 7951</w:t>
        </w:r>
      </w:hyperlink>
      <w:r>
        <w:t xml:space="preserve">, от 02.03.2016 </w:t>
      </w:r>
      <w:hyperlink r:id="rId19" w:history="1">
        <w:r>
          <w:rPr>
            <w:color w:val="0000FF"/>
          </w:rPr>
          <w:t>N 698</w:t>
        </w:r>
      </w:hyperlink>
      <w:r>
        <w:t>)</w:t>
      </w:r>
    </w:p>
    <w:p w:rsidR="00E8289F" w:rsidRDefault="00E8289F">
      <w:pPr>
        <w:pStyle w:val="ConsPlusNormal"/>
        <w:spacing w:before="220"/>
        <w:ind w:firstLine="540"/>
        <w:jc w:val="both"/>
      </w:pPr>
      <w:bookmarkStart w:id="1" w:name="P48"/>
      <w:bookmarkEnd w:id="1"/>
      <w:r>
        <w:t>2. Организаторы массовых мероприятий письменно уведомляют мэра города Новосибирска о проведении следующих массовых мероприятий: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на открытых площадках города Новосибирска, расположенных на площади им. Ленина около здания Новосибирского государственного академического театра оперы и балета, в Первомайском сквере, в парке "Городское Начало" на Михайловской набережной, в сквере у музыкального фонтана около здания Новосибирского академического молодежного театра "Глобус", у мемориального ансамбля "Монумент Славы", с количеством участников свыше одной тысячи человек или при необходимости введения временного ограничения (прекращения) движения транспортных средств;</w:t>
      </w:r>
    </w:p>
    <w:p w:rsidR="00E8289F" w:rsidRDefault="00E8289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05.12.2016 N 5530)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мэрии г. Новосибирска от 05.12.2016 N 5530;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на территории двух и более районов.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мэрии г. Новосибирска от 05.12.2016 N 5530.</w:t>
      </w:r>
    </w:p>
    <w:p w:rsidR="00E8289F" w:rsidRDefault="00E8289F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02.09.2014 N 7951)</w:t>
      </w:r>
    </w:p>
    <w:p w:rsidR="00E8289F" w:rsidRDefault="00E8289F">
      <w:pPr>
        <w:pStyle w:val="ConsPlusNormal"/>
        <w:spacing w:before="220"/>
        <w:ind w:firstLine="540"/>
        <w:jc w:val="both"/>
      </w:pPr>
      <w:bookmarkStart w:id="2" w:name="P55"/>
      <w:bookmarkEnd w:id="2"/>
      <w:r>
        <w:t>3. Организаторы массовых мероприятий письменно уведомляют главу территориального органа мэрии города Новосибирска по месту проведения массового мероприятия о проведении следующих массовых мероприятий: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на открытых площадках города Новосибирска, не указанных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на площадках, указанных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Порядка, с количеством участников до одной тысячи человек в случае, если при проведении мероприятия не требуется введения временного ограничения (прекращения) движения транспортных средств.</w:t>
      </w:r>
    </w:p>
    <w:p w:rsidR="00E8289F" w:rsidRDefault="00E8289F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05.12.2016 N 5530)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4. Массовые мероприятия рекламного характера проводятся с учетом требований, установленных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13.03.2006 N 38-ФЗ "О рекламе".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Проведение собраний, митингов, демонстраций, шествий, пикетирований осуществляется на основании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19.06.2004 N 54-ФЗ "О собраниях, митингах, демонстрациях, шествиях и пикетированиях".</w:t>
      </w:r>
    </w:p>
    <w:p w:rsidR="00E8289F" w:rsidRDefault="00E8289F">
      <w:pPr>
        <w:pStyle w:val="ConsPlusNormal"/>
        <w:jc w:val="both"/>
      </w:pPr>
      <w:r>
        <w:t xml:space="preserve">(п. 4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06.12.2013 N 11543)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5. Организатор массового мероприятия не позднее чем за 30 рабочих дней до даты проведения массового мероприятия направляет (представляет) уведомление о проведении массового мероприятия в соответствии с </w:t>
      </w:r>
      <w:hyperlink w:anchor="P48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55" w:history="1">
        <w:r>
          <w:rPr>
            <w:color w:val="0000FF"/>
          </w:rPr>
          <w:t>3</w:t>
        </w:r>
      </w:hyperlink>
      <w:r>
        <w:t>.</w:t>
      </w:r>
    </w:p>
    <w:p w:rsidR="00E8289F" w:rsidRDefault="00E8289F">
      <w:pPr>
        <w:pStyle w:val="ConsPlusNormal"/>
        <w:jc w:val="both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05.12.2016 N 5530)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В уведомлении указывается следующая информация: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цель проведения массового мероприятия;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название;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программа (по фейерверкам не представляется) с указанием места, времени, условий проведения, предполагаемого количества участников;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должность, фамилия, имя, отчество лица, ответственного за проведение массового мероприятия, его контактные телефоны и адрес.</w:t>
      </w:r>
    </w:p>
    <w:p w:rsidR="00E8289F" w:rsidRDefault="00E8289F">
      <w:pPr>
        <w:pStyle w:val="ConsPlusNormal"/>
        <w:jc w:val="both"/>
      </w:pPr>
      <w:r>
        <w:t xml:space="preserve">(п. 5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02.09.2014 N 7951)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6. Уведомление о проведении массовых мероприятий, указанных в </w:t>
      </w:r>
      <w:hyperlink w:anchor="P48" w:history="1">
        <w:r>
          <w:rPr>
            <w:color w:val="0000FF"/>
          </w:rPr>
          <w:t>пункте 2</w:t>
        </w:r>
      </w:hyperlink>
      <w:r>
        <w:t>, рассматривается департаментом культуры, спорта и молодежной политики мэрии города Новосибирска (далее - департамент). По результатам рассмотрения уведомления издается постановление мэрии города Новосибирска.</w:t>
      </w:r>
    </w:p>
    <w:p w:rsidR="00E8289F" w:rsidRDefault="00E8289F">
      <w:pPr>
        <w:pStyle w:val="ConsPlusNormal"/>
        <w:jc w:val="both"/>
      </w:pPr>
      <w:r>
        <w:t xml:space="preserve">(п. 6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02.09.2014 N 7951)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 xml:space="preserve">7. Уведомление о проведении массовых мероприятий, указанных в </w:t>
      </w:r>
      <w:hyperlink w:anchor="P55" w:history="1">
        <w:r>
          <w:rPr>
            <w:color w:val="0000FF"/>
          </w:rPr>
          <w:t>пункте 3</w:t>
        </w:r>
      </w:hyperlink>
      <w:r>
        <w:t>, рассматривается территориальным органом мэрии города Новосибирска, на территории которого проводится массовое мероприятие (далее - администрация). По результатам рассмотрения уведомления издается приказ главы администрации.</w:t>
      </w:r>
    </w:p>
    <w:p w:rsidR="00E8289F" w:rsidRDefault="00E8289F">
      <w:pPr>
        <w:pStyle w:val="ConsPlusNormal"/>
        <w:jc w:val="both"/>
      </w:pPr>
      <w:r>
        <w:t xml:space="preserve">(п. 7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02.09.2014 N 7951)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8. Уведомление о проведении массового мероприятия рассматривается не более 10 рабочих дней.</w:t>
      </w:r>
    </w:p>
    <w:p w:rsidR="00E8289F" w:rsidRDefault="00E8289F">
      <w:pPr>
        <w:pStyle w:val="ConsPlusNormal"/>
        <w:jc w:val="both"/>
      </w:pPr>
      <w:r>
        <w:t xml:space="preserve">(в ред. постановлений мэрии г. Новосибирска от 02.09.2014 </w:t>
      </w:r>
      <w:hyperlink r:id="rId32" w:history="1">
        <w:r>
          <w:rPr>
            <w:color w:val="0000FF"/>
          </w:rPr>
          <w:t>N 7951</w:t>
        </w:r>
      </w:hyperlink>
      <w:r>
        <w:t xml:space="preserve">, от 02.03.2016 </w:t>
      </w:r>
      <w:hyperlink r:id="rId33" w:history="1">
        <w:r>
          <w:rPr>
            <w:color w:val="0000FF"/>
          </w:rPr>
          <w:t>N 698</w:t>
        </w:r>
      </w:hyperlink>
      <w:r>
        <w:t>)</w:t>
      </w:r>
    </w:p>
    <w:p w:rsidR="00E8289F" w:rsidRDefault="00E8289F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9</w:t>
        </w:r>
      </w:hyperlink>
      <w:r>
        <w:t>. Проект постановления мэрии города Новосибирска должен быть согласован с Управлением МВД России по городу Новосибирску, департаментом по чрезвычайным ситуациям и мобилизационной работе мэрии города Новосибирска, территориальным органом мэрии города Новосибирска, на территории которого проводится массовое мероприятие.</w:t>
      </w:r>
    </w:p>
    <w:p w:rsidR="00E8289F" w:rsidRDefault="00E8289F">
      <w:pPr>
        <w:pStyle w:val="ConsPlusNormal"/>
        <w:jc w:val="both"/>
      </w:pPr>
      <w:r>
        <w:t xml:space="preserve">(в ред. постановлений мэрии г. Новосибирска от 28.01.2013 </w:t>
      </w:r>
      <w:hyperlink r:id="rId35" w:history="1">
        <w:r>
          <w:rPr>
            <w:color w:val="0000FF"/>
          </w:rPr>
          <w:t>N 554</w:t>
        </w:r>
      </w:hyperlink>
      <w:r>
        <w:t xml:space="preserve">, от 02.09.2014 </w:t>
      </w:r>
      <w:hyperlink r:id="rId36" w:history="1">
        <w:r>
          <w:rPr>
            <w:color w:val="0000FF"/>
          </w:rPr>
          <w:t>N 7951</w:t>
        </w:r>
      </w:hyperlink>
      <w:r>
        <w:t>)</w:t>
      </w:r>
    </w:p>
    <w:p w:rsidR="00E8289F" w:rsidRDefault="00E8289F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10</w:t>
        </w:r>
      </w:hyperlink>
      <w:r>
        <w:t xml:space="preserve">. Проведение локальных мероприятий организациями торговли, коммерческими фирмами, учреждениями общественного питания во время массовых городских праздников (Новый год, День Победы, День города и других праздников, организуемых мэрией города Новосибирска) на площадках, указанных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Порядка, и прилегающих к ним территориях, согласовывается с организационным комитетом массового мероприятия.</w:t>
      </w:r>
    </w:p>
    <w:p w:rsidR="00E8289F" w:rsidRDefault="00E8289F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11</w:t>
        </w:r>
      </w:hyperlink>
      <w:r>
        <w:t>. Контроль за организацией и проведением массовых мероприятий в стационарных спортивных или культурно-зрелищных сооружениях возлагается на администрацию этих сооружений.</w:t>
      </w:r>
    </w:p>
    <w:p w:rsidR="00E8289F" w:rsidRDefault="00E8289F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12</w:t>
        </w:r>
      </w:hyperlink>
      <w:r>
        <w:t xml:space="preserve">. В случае если информация, содержащаяся в тексте уведомления о проведении массового мероприятия, дает основания предположить, что запланированное массовое мероприятие не соответствует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Федерации, общепринятым нормам морали и нравственности, создает угрозу общественному порядку и безопасности населения, пропагандирует насилие, национальную и религиозную нетерпимость, порнографию, вредные привычки, начальник департамента (глава администрации) в течение трех рабочих дней доводит до сведения организатора массового мероприятия письменное мотивированное предупреждение о том, что организатор, а также иные участники массового мероприятия в случае указанных нарушений при проведении такого массового </w:t>
      </w:r>
      <w:r>
        <w:lastRenderedPageBreak/>
        <w:t>мероприятия могут быть привлечены к ответственности в установленном порядке.</w:t>
      </w:r>
    </w:p>
    <w:p w:rsidR="00E8289F" w:rsidRDefault="00E8289F">
      <w:pPr>
        <w:pStyle w:val="ConsPlusNormal"/>
        <w:spacing w:before="220"/>
        <w:ind w:firstLine="540"/>
        <w:jc w:val="both"/>
      </w:pPr>
      <w:r>
        <w:t>В случае совпадения массового мероприятия по месту и времени с другим мероприятием, заявленным ранее, либо наличия иных оснований, предусмотренных законодательством, не позволяющих провести массовое мероприятие в указанном месте или в указанное время, начальник департамента (глава администрации) в течение трех рабочих дней предлагает другое место, пригодное для проведения запланированного массового мероприятия, или другое время и при согласовании его организатором осуществляет подготовку постановления мэрии города Новосибирска (приказа главы администрации) в соответствии с настоящим Порядком.</w:t>
      </w:r>
    </w:p>
    <w:p w:rsidR="00E8289F" w:rsidRDefault="00E8289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02.09.2014 N 7951)</w:t>
      </w:r>
    </w:p>
    <w:p w:rsidR="00E8289F" w:rsidRDefault="00E8289F">
      <w:pPr>
        <w:pStyle w:val="ConsPlusNormal"/>
        <w:jc w:val="both"/>
      </w:pPr>
      <w:r>
        <w:t xml:space="preserve">(пункт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28.01.2013 N 554)</w:t>
      </w: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ind w:firstLine="540"/>
        <w:jc w:val="both"/>
      </w:pPr>
    </w:p>
    <w:p w:rsidR="00E8289F" w:rsidRDefault="00E82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5D4" w:rsidRDefault="001F35D4"/>
    <w:sectPr w:rsidR="001F35D4" w:rsidSect="0023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89F"/>
    <w:rsid w:val="001F35D4"/>
    <w:rsid w:val="00803F70"/>
    <w:rsid w:val="00E8289F"/>
    <w:rsid w:val="00F4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A965E887FC00D2EB082DD538B652DEA500E14243477085CD109FFD29ACBB6E76C30ABA4396B39068CDEEg6l7B" TargetMode="External"/><Relationship Id="rId13" Type="http://schemas.openxmlformats.org/officeDocument/2006/relationships/hyperlink" Target="consultantplus://offline/ref=B9A965E887FC00D2EB082DD538B652DEA500E1424D407F86CF109FFD29ACBB6E76C30ABA4396B39068CDEEg6l7B" TargetMode="External"/><Relationship Id="rId18" Type="http://schemas.openxmlformats.org/officeDocument/2006/relationships/hyperlink" Target="consultantplus://offline/ref=B9A965E887FC00D2EB082DD538B652DEA500E1424C447587C4109FFD29ACBB6E76C30ABA4396B39068CDEEg6l4B" TargetMode="External"/><Relationship Id="rId26" Type="http://schemas.openxmlformats.org/officeDocument/2006/relationships/hyperlink" Target="consultantplus://offline/ref=B9A965E887FC00D2EB0833D82EDA0CD7AE0AB8464B497CD5914FC4A07EgAl5B" TargetMode="External"/><Relationship Id="rId39" Type="http://schemas.openxmlformats.org/officeDocument/2006/relationships/hyperlink" Target="consultantplus://offline/ref=B9A965E887FC00D2EB082DD538B652DEA500E1424D477182C8109FFD29ACBB6E76C30ABA4396B39068CDEFg6l7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9A965E887FC00D2EB082DD538B652DEA500E14242447E83CB109FFD29ACBB6E76C30ABA4396B39068CDEEg6lBB" TargetMode="External"/><Relationship Id="rId34" Type="http://schemas.openxmlformats.org/officeDocument/2006/relationships/hyperlink" Target="consultantplus://offline/ref=B9A965E887FC00D2EB082DD538B652DEA500E1424D477182C8109FFD29ACBB6E76C30ABA4396B39068CDEFg6l7B" TargetMode="External"/><Relationship Id="rId42" Type="http://schemas.openxmlformats.org/officeDocument/2006/relationships/hyperlink" Target="consultantplus://offline/ref=B9A965E887FC00D2EB082DD538B652DEA500E1424D407F86CF109FFD29ACBB6E76C30ABA4396B39068CDEFg6l3B" TargetMode="External"/><Relationship Id="rId7" Type="http://schemas.openxmlformats.org/officeDocument/2006/relationships/hyperlink" Target="consultantplus://offline/ref=B9A965E887FC00D2EB082DD538B652DEA500E1424C447587C4109FFD29ACBB6E76C30ABA4396B39068CDEEg6l7B" TargetMode="External"/><Relationship Id="rId12" Type="http://schemas.openxmlformats.org/officeDocument/2006/relationships/hyperlink" Target="consultantplus://offline/ref=B9A965E887FC00D2EB082DD538B652DEA500E14243477085CD109FFD29ACBB6E76C30ABA4396B39068CDEEg6l4B" TargetMode="External"/><Relationship Id="rId17" Type="http://schemas.openxmlformats.org/officeDocument/2006/relationships/hyperlink" Target="consultantplus://offline/ref=B9A965E887FC00D2EB082DD538B652DEA500E14242447E83CB109FFD29ACBB6E76C30ABA4396B39068CDEEg6l7B" TargetMode="External"/><Relationship Id="rId25" Type="http://schemas.openxmlformats.org/officeDocument/2006/relationships/hyperlink" Target="consultantplus://offline/ref=B9A965E887FC00D2EB0833D82EDA0CD7AE09BE4C43437CD5914FC4A07EgAl5B" TargetMode="External"/><Relationship Id="rId33" Type="http://schemas.openxmlformats.org/officeDocument/2006/relationships/hyperlink" Target="consultantplus://offline/ref=B9A965E887FC00D2EB082DD538B652DEA500E14243477085CD109FFD29ACBB6E76C30ABA4396B39068CDEFg6l2B" TargetMode="External"/><Relationship Id="rId38" Type="http://schemas.openxmlformats.org/officeDocument/2006/relationships/hyperlink" Target="consultantplus://offline/ref=B9A965E887FC00D2EB082DD538B652DEA500E1424D477182C8109FFD29ACBB6E76C30ABA4396B39068CDEFg6l7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A965E887FC00D2EB082DD538B652DEA500E14243477085CD109FFD29ACBB6E76C30ABA4396B39068CDEEg6lAB" TargetMode="External"/><Relationship Id="rId20" Type="http://schemas.openxmlformats.org/officeDocument/2006/relationships/hyperlink" Target="consultantplus://offline/ref=B9A965E887FC00D2EB082DD538B652DEA500E14242447E83CB109FFD29ACBB6E76C30ABA4396B39068CDEEg6l5B" TargetMode="External"/><Relationship Id="rId29" Type="http://schemas.openxmlformats.org/officeDocument/2006/relationships/hyperlink" Target="consultantplus://offline/ref=B9A965E887FC00D2EB082DD538B652DEA500E1424C447587C4109FFD29ACBB6E76C30ABA4396B39068CDEFg6l6B" TargetMode="External"/><Relationship Id="rId41" Type="http://schemas.openxmlformats.org/officeDocument/2006/relationships/hyperlink" Target="consultantplus://offline/ref=B9A965E887FC00D2EB082DD538B652DEA500E1424C447587C4109FFD29ACBB6E76C30ABA4396B39068CDECg6l6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A965E887FC00D2EB082DD538B652DEA500E1424D477182C8109FFD29ACBB6E76C30ABA4396B39068CDEEg6l7B" TargetMode="External"/><Relationship Id="rId11" Type="http://schemas.openxmlformats.org/officeDocument/2006/relationships/hyperlink" Target="consultantplus://offline/ref=B9A965E887FC00D2EB082DD538B652DEA500E1424A427780CE109FFD29ACBB6Eg7l6B" TargetMode="External"/><Relationship Id="rId24" Type="http://schemas.openxmlformats.org/officeDocument/2006/relationships/hyperlink" Target="consultantplus://offline/ref=B9A965E887FC00D2EB082DD538B652DEA500E14242447E83CB109FFD29ACBB6E76C30ABA4396B39068CDEFg6l2B" TargetMode="External"/><Relationship Id="rId32" Type="http://schemas.openxmlformats.org/officeDocument/2006/relationships/hyperlink" Target="consultantplus://offline/ref=B9A965E887FC00D2EB082DD538B652DEA500E1424C447587C4109FFD29ACBB6E76C30ABA4396B39068CDECg6l1B" TargetMode="External"/><Relationship Id="rId37" Type="http://schemas.openxmlformats.org/officeDocument/2006/relationships/hyperlink" Target="consultantplus://offline/ref=B9A965E887FC00D2EB082DD538B652DEA500E1424D477182C8109FFD29ACBB6E76C30ABA4396B39068CDEFg6l7B" TargetMode="External"/><Relationship Id="rId40" Type="http://schemas.openxmlformats.org/officeDocument/2006/relationships/hyperlink" Target="consultantplus://offline/ref=B9A965E887FC00D2EB0833D82EDA0CD7AE03B84A40162BD7C01ACAgAl5B" TargetMode="External"/><Relationship Id="rId5" Type="http://schemas.openxmlformats.org/officeDocument/2006/relationships/hyperlink" Target="consultantplus://offline/ref=B9A965E887FC00D2EB082DD538B652DEA500E1424D407F86CF109FFD29ACBB6E76C30ABA4396B39068CDEEg6l7B" TargetMode="External"/><Relationship Id="rId15" Type="http://schemas.openxmlformats.org/officeDocument/2006/relationships/hyperlink" Target="consultantplus://offline/ref=B9A965E887FC00D2EB082DD538B652DEA500E1424C447587C4109FFD29ACBB6E76C30ABA4396B39068CDEEg6l7B" TargetMode="External"/><Relationship Id="rId23" Type="http://schemas.openxmlformats.org/officeDocument/2006/relationships/hyperlink" Target="consultantplus://offline/ref=B9A965E887FC00D2EB082DD538B652DEA500E1424C447587C4109FFD29ACBB6E76C30ABA4396B39068CDEEg6l5B" TargetMode="External"/><Relationship Id="rId28" Type="http://schemas.openxmlformats.org/officeDocument/2006/relationships/hyperlink" Target="consultantplus://offline/ref=B9A965E887FC00D2EB082DD538B652DEA500E14242447E83CB109FFD29ACBB6E76C30ABA4396B39068CDEFg6l6B" TargetMode="External"/><Relationship Id="rId36" Type="http://schemas.openxmlformats.org/officeDocument/2006/relationships/hyperlink" Target="consultantplus://offline/ref=B9A965E887FC00D2EB082DD538B652DEA500E1424C447587C4109FFD29ACBB6E76C30ABA4396B39068CDECg6l6B" TargetMode="External"/><Relationship Id="rId10" Type="http://schemas.openxmlformats.org/officeDocument/2006/relationships/hyperlink" Target="consultantplus://offline/ref=B9A965E887FC00D2EB0833D82EDA0CD7AE09BE4B48457CD5914FC4A07EA5B139318C53F8079BB398g6lFB" TargetMode="External"/><Relationship Id="rId19" Type="http://schemas.openxmlformats.org/officeDocument/2006/relationships/hyperlink" Target="consultantplus://offline/ref=B9A965E887FC00D2EB082DD538B652DEA500E14243477085CD109FFD29ACBB6E76C30ABA4396B39068CDEEg6lBB" TargetMode="External"/><Relationship Id="rId31" Type="http://schemas.openxmlformats.org/officeDocument/2006/relationships/hyperlink" Target="consultantplus://offline/ref=B9A965E887FC00D2EB082DD538B652DEA500E1424C447587C4109FFD29ACBB6E76C30ABA4396B39068CDECg6l0B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9A965E887FC00D2EB082DD538B652DEA500E14242447E83CB109FFD29ACBB6E76C30ABA4396B39068CDEEg6l7B" TargetMode="External"/><Relationship Id="rId14" Type="http://schemas.openxmlformats.org/officeDocument/2006/relationships/hyperlink" Target="consultantplus://offline/ref=B9A965E887FC00D2EB082DD538B652DEA500E1424D477182C8109FFD29ACBB6E76C30ABA4396B39068CDEEg6l7B" TargetMode="External"/><Relationship Id="rId22" Type="http://schemas.openxmlformats.org/officeDocument/2006/relationships/hyperlink" Target="consultantplus://offline/ref=B9A965E887FC00D2EB082DD538B652DEA500E14242447E83CB109FFD29ACBB6E76C30ABA4396B39068CDEEg6lBB" TargetMode="External"/><Relationship Id="rId27" Type="http://schemas.openxmlformats.org/officeDocument/2006/relationships/hyperlink" Target="consultantplus://offline/ref=B9A965E887FC00D2EB082DD538B652DEA500E1424D477182C8109FFD29ACBB6E76C30ABA4396B39068CDEFg6l0B" TargetMode="External"/><Relationship Id="rId30" Type="http://schemas.openxmlformats.org/officeDocument/2006/relationships/hyperlink" Target="consultantplus://offline/ref=B9A965E887FC00D2EB082DD538B652DEA500E1424C447587C4109FFD29ACBB6E76C30ABA4396B39068CDECg6l3B" TargetMode="External"/><Relationship Id="rId35" Type="http://schemas.openxmlformats.org/officeDocument/2006/relationships/hyperlink" Target="consultantplus://offline/ref=B9A965E887FC00D2EB082DD538B652DEA500E1424D407F86CF109FFD29ACBB6E76C30ABA4396B39068CDEEg6l4B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Елена Анатольевна</dc:creator>
  <cp:lastModifiedBy>Мочалова Елена Анатольевна</cp:lastModifiedBy>
  <cp:revision>2</cp:revision>
  <dcterms:created xsi:type="dcterms:W3CDTF">2017-08-09T01:37:00Z</dcterms:created>
  <dcterms:modified xsi:type="dcterms:W3CDTF">2017-08-09T01:38:00Z</dcterms:modified>
</cp:coreProperties>
</file>